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25" w:rsidRDefault="00DF0025" w:rsidP="00DF0025">
      <w:pPr>
        <w:pStyle w:val="HTML"/>
        <w:ind w:left="708"/>
        <w:jc w:val="center"/>
        <w:rPr>
          <w:rFonts w:ascii="Times New Roman" w:hAnsi="Times New Roman"/>
          <w:b/>
          <w:lang w:val="uk-UA"/>
        </w:rPr>
      </w:pPr>
      <w:r w:rsidRPr="00015C6E">
        <w:rPr>
          <w:rFonts w:ascii="Arial Cyr Italic" w:hAnsi="Arial Cyr Italic" w:cs="Arial Cyr Italic"/>
          <w:b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.5pt;height:45.75pt" o:ole="">
            <v:imagedata r:id="rId5" o:title=""/>
          </v:shape>
          <o:OLEObject Type="Embed" ProgID="PBrush" ShapeID="_x0000_i1027" DrawAspect="Content" ObjectID="_1582457424" r:id="rId6"/>
        </w:object>
      </w:r>
    </w:p>
    <w:p w:rsidR="00DF0025" w:rsidRDefault="00DF0025" w:rsidP="00DF0025">
      <w:pPr>
        <w:pStyle w:val="HTML"/>
        <w:ind w:left="708"/>
        <w:jc w:val="center"/>
        <w:rPr>
          <w:rFonts w:ascii="Times New Roman" w:hAnsi="Times New Roman"/>
          <w:b/>
          <w:lang w:val="uk-UA"/>
        </w:rPr>
      </w:pPr>
    </w:p>
    <w:p w:rsidR="00DF0025" w:rsidRDefault="00DF0025" w:rsidP="00DF0025">
      <w:pPr>
        <w:ind w:left="708"/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УКРАЇНА</w:t>
      </w:r>
    </w:p>
    <w:p w:rsidR="00DF0025" w:rsidRDefault="00DF0025" w:rsidP="00DF0025">
      <w:pPr>
        <w:ind w:left="708"/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ГРУШВИЦЬКА   СІЛЬСЬКА  РАДА</w:t>
      </w:r>
    </w:p>
    <w:p w:rsidR="00DF0025" w:rsidRDefault="00DF0025" w:rsidP="00DF0025">
      <w:pPr>
        <w:ind w:left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  РАЙОНУ  РІВНЕНСЬКОЇ  ОБЛАСТІ</w:t>
      </w:r>
    </w:p>
    <w:p w:rsidR="00DF0025" w:rsidRDefault="00DF0025" w:rsidP="00DF0025">
      <w:pPr>
        <w:ind w:left="708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сьоме скликання  </w:t>
      </w:r>
    </w:p>
    <w:p w:rsidR="00DF0025" w:rsidRDefault="00DF0025" w:rsidP="00DF0025">
      <w:pPr>
        <w:ind w:left="468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DF0025" w:rsidRDefault="00DF0025" w:rsidP="00DF0025">
      <w:pPr>
        <w:ind w:left="708"/>
        <w:rPr>
          <w:spacing w:val="20"/>
          <w:sz w:val="28"/>
          <w:szCs w:val="28"/>
        </w:rPr>
      </w:pPr>
    </w:p>
    <w:p w:rsidR="00DF0025" w:rsidRDefault="00DF0025" w:rsidP="00DF0025">
      <w:pPr>
        <w:ind w:left="708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від 21 квітня 2017 року №223</w:t>
      </w:r>
    </w:p>
    <w:p w:rsidR="00DF0025" w:rsidRDefault="00DF0025" w:rsidP="00DF0025">
      <w:pPr>
        <w:ind w:left="708"/>
        <w:rPr>
          <w:spacing w:val="20"/>
          <w:sz w:val="28"/>
          <w:szCs w:val="28"/>
        </w:rPr>
      </w:pPr>
    </w:p>
    <w:p w:rsidR="00DF0025" w:rsidRDefault="00DF0025" w:rsidP="00DF0025">
      <w:pPr>
        <w:ind w:left="708"/>
        <w:rPr>
          <w:sz w:val="28"/>
          <w:szCs w:val="28"/>
        </w:rPr>
      </w:pPr>
      <w:r>
        <w:rPr>
          <w:sz w:val="28"/>
          <w:szCs w:val="28"/>
        </w:rPr>
        <w:t>Про надання дозволу на розроблення</w:t>
      </w:r>
    </w:p>
    <w:p w:rsidR="00DF0025" w:rsidRDefault="00DF0025" w:rsidP="00DF002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містобудівної документації – детальний </w:t>
      </w:r>
    </w:p>
    <w:p w:rsidR="00DF0025" w:rsidRDefault="00DF0025" w:rsidP="00DF002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план  території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Перша</w:t>
      </w:r>
    </w:p>
    <w:p w:rsidR="00DF0025" w:rsidRDefault="00DF0025" w:rsidP="00DF0025">
      <w:pPr>
        <w:ind w:left="708"/>
        <w:rPr>
          <w:sz w:val="28"/>
          <w:szCs w:val="28"/>
        </w:rPr>
      </w:pPr>
    </w:p>
    <w:p w:rsidR="00DF0025" w:rsidRDefault="00DF0025" w:rsidP="00DF0025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те, що нова законодавча база  вимагає у виготовленні містобудівної  документації  - зонування, або детальний план  територій населених пунктів щодо  вирішення  соціально-побутових потреб населення, планування забудови, розвиток територій,  керуючись змінами до ст. 24  Закону України «Про регулювання містобудівної діяльності»,   ст. 26 Закону  «Про місцеве самоврядування в Україні», сесія сільської ради –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вирішила: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 дозвіл на  розробку  містобудівної  документації  - детальний план території  населеного  пункту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  на території  Грушвицької  сільської  ради: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квартал І вздовж вулиці </w:t>
      </w:r>
      <w:proofErr w:type="spellStart"/>
      <w:r>
        <w:rPr>
          <w:sz w:val="28"/>
          <w:szCs w:val="28"/>
        </w:rPr>
        <w:t>Дворецька</w:t>
      </w:r>
      <w:proofErr w:type="spellEnd"/>
      <w:r>
        <w:rPr>
          <w:sz w:val="28"/>
          <w:szCs w:val="28"/>
        </w:rPr>
        <w:t>;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квартал ІІ вздовж вулиці Центральна;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квартал ІІІ вздовж вулиці Кравчука;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квартал ІУ вздовж вулиці Шкільна.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2.Замовити містобудівну документацію  щодо розроблення детального плану  населеного пункту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Перша.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3.Фінансування    по розробленню містобудівної документації  провести за рахунок  коштів громадян.</w:t>
      </w:r>
    </w:p>
    <w:p w:rsidR="00DF0025" w:rsidRDefault="00DF0025" w:rsidP="00DF00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виконанням даного рішення покласти на комісію з питань земельних відносин та соціального розвитку села, екології, використання природних ресурсів.</w:t>
      </w:r>
    </w:p>
    <w:p w:rsidR="00DF0025" w:rsidRDefault="00DF0025" w:rsidP="00DF0025">
      <w:pPr>
        <w:ind w:left="708"/>
        <w:rPr>
          <w:sz w:val="28"/>
          <w:szCs w:val="28"/>
        </w:rPr>
      </w:pPr>
    </w:p>
    <w:p w:rsidR="00DF0025" w:rsidRDefault="00DF0025" w:rsidP="00DF0025">
      <w:pPr>
        <w:ind w:left="708"/>
        <w:rPr>
          <w:sz w:val="28"/>
          <w:szCs w:val="28"/>
        </w:rPr>
      </w:pPr>
    </w:p>
    <w:p w:rsidR="00BA7762" w:rsidRPr="00DF0025" w:rsidRDefault="00DF0025" w:rsidP="00DF0025"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bookmarkStart w:id="0" w:name="_GoBack"/>
      <w:bookmarkEnd w:id="0"/>
      <w:proofErr w:type="spellEnd"/>
    </w:p>
    <w:sectPr w:rsidR="00BA7762" w:rsidRPr="00DF0025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0025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HTML">
    <w:name w:val="HTML Preformatted"/>
    <w:basedOn w:val="a"/>
    <w:link w:val="HTML0"/>
    <w:semiHidden/>
    <w:unhideWhenUsed/>
    <w:rsid w:val="00DF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DF0025"/>
    <w:rPr>
      <w:rFonts w:ascii="Courier New" w:eastAsia="Courier New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2018-03-13T12:43:00Z</dcterms:modified>
</cp:coreProperties>
</file>