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CE" w:rsidRDefault="000C64CE" w:rsidP="000C64CE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4.25pt" o:ole="" fillcolor="window">
            <v:imagedata r:id="rId5" o:title=""/>
          </v:shape>
          <o:OLEObject Type="Embed" ProgID="PBrush" ShapeID="_x0000_i1027" DrawAspect="Content" ObjectID="_1582459360" r:id="rId6"/>
        </w:object>
      </w:r>
    </w:p>
    <w:p w:rsidR="000C64CE" w:rsidRDefault="000C64CE" w:rsidP="000C64CE">
      <w:pPr>
        <w:jc w:val="center"/>
        <w:outlineLvl w:val="0"/>
        <w:rPr>
          <w:b/>
          <w:sz w:val="28"/>
          <w:szCs w:val="28"/>
        </w:rPr>
      </w:pPr>
    </w:p>
    <w:p w:rsidR="000C64CE" w:rsidRDefault="000C64CE" w:rsidP="000C64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C64CE" w:rsidRDefault="000C64CE" w:rsidP="000C6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0C64CE" w:rsidRDefault="000C64CE" w:rsidP="000C6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0C64CE" w:rsidRDefault="000C64CE" w:rsidP="000C64C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C64CE" w:rsidRDefault="000C64CE" w:rsidP="000C64CE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0C64CE" w:rsidRDefault="000C64CE" w:rsidP="000C64CE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сімнадцята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0C64CE" w:rsidRDefault="000C64CE" w:rsidP="000C64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РІШЕННЯ</w:t>
      </w:r>
    </w:p>
    <w:p w:rsidR="000C64CE" w:rsidRDefault="000C64CE" w:rsidP="000C64CE">
      <w:pPr>
        <w:rPr>
          <w:sz w:val="28"/>
          <w:szCs w:val="28"/>
        </w:rPr>
      </w:pPr>
    </w:p>
    <w:p w:rsidR="000C64CE" w:rsidRDefault="000C64CE" w:rsidP="000C64CE">
      <w:pPr>
        <w:rPr>
          <w:sz w:val="28"/>
          <w:szCs w:val="28"/>
        </w:rPr>
      </w:pPr>
      <w:r>
        <w:rPr>
          <w:sz w:val="28"/>
          <w:szCs w:val="28"/>
        </w:rPr>
        <w:t>від 21 квітня    2017  року   №  241</w:t>
      </w:r>
    </w:p>
    <w:p w:rsidR="000C64CE" w:rsidRDefault="000C64CE" w:rsidP="000C64CE">
      <w:pPr>
        <w:rPr>
          <w:sz w:val="28"/>
          <w:szCs w:val="28"/>
        </w:rPr>
      </w:pPr>
    </w:p>
    <w:p w:rsidR="000C64CE" w:rsidRDefault="000C64CE" w:rsidP="000C64CE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проектної  документації </w:t>
      </w:r>
    </w:p>
    <w:p w:rsidR="000C64CE" w:rsidRDefault="000C64CE" w:rsidP="000C64CE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земельної </w:t>
      </w:r>
    </w:p>
    <w:p w:rsidR="000C64CE" w:rsidRDefault="000C64CE" w:rsidP="000C64CE">
      <w:pPr>
        <w:rPr>
          <w:sz w:val="28"/>
          <w:szCs w:val="28"/>
        </w:rPr>
      </w:pPr>
      <w:r>
        <w:rPr>
          <w:sz w:val="28"/>
          <w:szCs w:val="28"/>
        </w:rPr>
        <w:t xml:space="preserve">ділянки  у  власність </w:t>
      </w:r>
    </w:p>
    <w:p w:rsidR="000C64CE" w:rsidRDefault="000C64CE" w:rsidP="000C64CE">
      <w:pPr>
        <w:jc w:val="both"/>
      </w:pPr>
    </w:p>
    <w:p w:rsidR="000C64CE" w:rsidRDefault="000C64CE" w:rsidP="000C64CE">
      <w:pPr>
        <w:ind w:firstLine="600"/>
        <w:jc w:val="both"/>
        <w:rPr>
          <w:sz w:val="28"/>
          <w:szCs w:val="28"/>
        </w:rPr>
      </w:pPr>
      <w:r>
        <w:t>Розглянувши заяву гр. Мельничук Олександра Миколайовича 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 xml:space="preserve">,   </w:t>
      </w:r>
      <w:r>
        <w:t>сесія Грушвицької  сільської ради-</w:t>
      </w:r>
    </w:p>
    <w:p w:rsidR="000C64CE" w:rsidRDefault="000C64CE" w:rsidP="000C6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0C64CE" w:rsidRDefault="000C64CE" w:rsidP="000C6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вирішила:</w:t>
      </w:r>
    </w:p>
    <w:p w:rsidR="000C64CE" w:rsidRDefault="000C64CE" w:rsidP="000C64CE">
      <w:pPr>
        <w:jc w:val="both"/>
        <w:rPr>
          <w:sz w:val="28"/>
          <w:szCs w:val="28"/>
        </w:rPr>
      </w:pPr>
    </w:p>
    <w:p w:rsidR="000C64CE" w:rsidRDefault="000C64CE" w:rsidP="000C64C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Затвердити   гр.</w:t>
      </w:r>
      <w:r w:rsidRPr="00F830B2">
        <w:t xml:space="preserve"> </w:t>
      </w:r>
      <w:r>
        <w:t xml:space="preserve"> </w:t>
      </w:r>
      <w:r w:rsidRPr="00F93D0D">
        <w:rPr>
          <w:sz w:val="28"/>
          <w:szCs w:val="28"/>
        </w:rPr>
        <w:t>Мельничук О</w:t>
      </w:r>
      <w:r>
        <w:rPr>
          <w:sz w:val="28"/>
          <w:szCs w:val="28"/>
        </w:rPr>
        <w:t>лександру</w:t>
      </w:r>
      <w:r w:rsidRPr="00F93D0D">
        <w:rPr>
          <w:sz w:val="28"/>
          <w:szCs w:val="28"/>
        </w:rPr>
        <w:t xml:space="preserve"> Миколайович</w:t>
      </w:r>
      <w:r>
        <w:rPr>
          <w:sz w:val="28"/>
          <w:szCs w:val="28"/>
        </w:rPr>
        <w:t>у</w:t>
      </w:r>
      <w:r>
        <w:t xml:space="preserve">    </w:t>
      </w:r>
      <w:r>
        <w:rPr>
          <w:sz w:val="28"/>
          <w:szCs w:val="28"/>
        </w:rPr>
        <w:t xml:space="preserve">проектну  документацію   із землеустрою    щодо   передачі   у    власність    земельної    ділянки   площею 0,2164 га (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№5624683700:07:02</w:t>
      </w:r>
      <w:r w:rsidRPr="00205363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:0266) для будівництва  і   обслуговування  житлового    будинку,   господарських    будівель   і   споруд в межах населеного пункту  с. Грушвиця Друга.</w:t>
      </w:r>
    </w:p>
    <w:p w:rsidR="000C64CE" w:rsidRDefault="000C64CE" w:rsidP="000C64CE">
      <w:pPr>
        <w:jc w:val="center"/>
        <w:rPr>
          <w:b/>
        </w:rPr>
      </w:pPr>
    </w:p>
    <w:p w:rsidR="000C64CE" w:rsidRDefault="000C64CE" w:rsidP="000C64CE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Передати  у  власність  гр.</w:t>
      </w:r>
      <w:r w:rsidRPr="00F830B2">
        <w:rPr>
          <w:sz w:val="28"/>
          <w:szCs w:val="28"/>
        </w:rPr>
        <w:t xml:space="preserve"> </w:t>
      </w:r>
      <w:r w:rsidRPr="00F93D0D">
        <w:rPr>
          <w:sz w:val="28"/>
          <w:szCs w:val="28"/>
        </w:rPr>
        <w:t>Мельничук О</w:t>
      </w:r>
      <w:r>
        <w:rPr>
          <w:sz w:val="28"/>
          <w:szCs w:val="28"/>
        </w:rPr>
        <w:t>лександру</w:t>
      </w:r>
      <w:r w:rsidRPr="00F93D0D">
        <w:rPr>
          <w:sz w:val="28"/>
          <w:szCs w:val="28"/>
        </w:rPr>
        <w:t xml:space="preserve"> Миколайович</w:t>
      </w:r>
      <w:r>
        <w:rPr>
          <w:sz w:val="28"/>
          <w:szCs w:val="28"/>
        </w:rPr>
        <w:t>у</w:t>
      </w:r>
      <w:r>
        <w:t xml:space="preserve">    </w:t>
      </w:r>
      <w:r>
        <w:rPr>
          <w:sz w:val="28"/>
          <w:szCs w:val="28"/>
        </w:rPr>
        <w:t>земельну   ділянку  загальною площею 0,2164 га   для  будівництва  та  обслуговування  житлового  будинку, господарських будівель і  споруд (присадибна ділянка).</w:t>
      </w:r>
    </w:p>
    <w:p w:rsidR="000C64CE" w:rsidRDefault="000C64CE" w:rsidP="000C64CE">
      <w:pPr>
        <w:jc w:val="center"/>
        <w:rPr>
          <w:b/>
        </w:rPr>
      </w:pPr>
    </w:p>
    <w:p w:rsidR="000C64CE" w:rsidRDefault="000C64CE" w:rsidP="000C64CE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0C64CE" w:rsidRDefault="000C64CE" w:rsidP="000C64CE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0C64CE" w:rsidRDefault="000C64CE" w:rsidP="000C64CE">
      <w:pPr>
        <w:jc w:val="both"/>
        <w:rPr>
          <w:sz w:val="28"/>
          <w:szCs w:val="28"/>
        </w:rPr>
      </w:pPr>
    </w:p>
    <w:p w:rsidR="000C64CE" w:rsidRDefault="000C64CE" w:rsidP="000C64CE">
      <w:pPr>
        <w:rPr>
          <w:sz w:val="28"/>
          <w:szCs w:val="28"/>
        </w:rPr>
      </w:pPr>
    </w:p>
    <w:p w:rsidR="000C64CE" w:rsidRDefault="000C64CE" w:rsidP="000C64CE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0C64CE" w:rsidRDefault="00BA7762" w:rsidP="000C64CE">
      <w:bookmarkStart w:id="0" w:name="_GoBack"/>
      <w:bookmarkEnd w:id="0"/>
    </w:p>
    <w:sectPr w:rsidR="00BA7762" w:rsidRPr="000C64CE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0C64CE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2018-03-13T13:15:00Z</dcterms:modified>
</cp:coreProperties>
</file>