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493" w:rsidRDefault="00CE5493" w:rsidP="00CE5493">
      <w:pPr>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object w:dxaOrig="72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4pt" o:ole="" fillcolor="window">
            <v:imagedata r:id="rId6" o:title=""/>
            <o:lock v:ext="edit" aspectratio="f"/>
          </v:shape>
          <o:OLEObject Type="Embed" ProgID="PBrush" ShapeID="_x0000_i1025" DrawAspect="Content" ObjectID="_1583563522" r:id="rId7"/>
        </w:object>
      </w:r>
      <w:bookmarkStart w:id="0" w:name="_GoBack"/>
      <w:bookmarkEnd w:id="0"/>
    </w:p>
    <w:p w:rsidR="00CE5493" w:rsidRDefault="00CE5493" w:rsidP="00CE5493">
      <w:pPr>
        <w:rPr>
          <w:rFonts w:ascii="Times New Roman" w:hAnsi="Times New Roman" w:cs="Times New Roman"/>
          <w:b/>
          <w:sz w:val="28"/>
          <w:szCs w:val="28"/>
          <w:lang w:val="ru-RU"/>
        </w:rPr>
      </w:pPr>
      <w:r>
        <w:rPr>
          <w:rFonts w:ascii="Times New Roman" w:hAnsi="Times New Roman" w:cs="Times New Roman"/>
          <w:sz w:val="28"/>
          <w:szCs w:val="28"/>
        </w:rPr>
        <w:t xml:space="preserve">                                                        </w:t>
      </w:r>
      <w:r>
        <w:rPr>
          <w:rFonts w:ascii="Times New Roman" w:hAnsi="Times New Roman" w:cs="Times New Roman"/>
          <w:b/>
          <w:sz w:val="28"/>
          <w:szCs w:val="28"/>
        </w:rPr>
        <w:t>УКРАЇНА</w:t>
      </w:r>
    </w:p>
    <w:p w:rsidR="00CE5493" w:rsidRDefault="00CE5493" w:rsidP="00CE5493">
      <w:pPr>
        <w:jc w:val="center"/>
        <w:rPr>
          <w:rFonts w:ascii="Times New Roman" w:hAnsi="Times New Roman" w:cs="Times New Roman"/>
          <w:b/>
          <w:sz w:val="28"/>
          <w:szCs w:val="28"/>
          <w:lang w:val="ru-RU"/>
        </w:rPr>
      </w:pPr>
      <w:r>
        <w:rPr>
          <w:rFonts w:ascii="Times New Roman" w:hAnsi="Times New Roman" w:cs="Times New Roman"/>
          <w:b/>
          <w:sz w:val="28"/>
          <w:szCs w:val="28"/>
          <w:lang w:val="ru-RU"/>
        </w:rPr>
        <w:t>ГРУШВИЦЬКА</w:t>
      </w:r>
      <w:r>
        <w:rPr>
          <w:rFonts w:ascii="Times New Roman" w:hAnsi="Times New Roman" w:cs="Times New Roman"/>
          <w:b/>
          <w:sz w:val="28"/>
          <w:szCs w:val="28"/>
        </w:rPr>
        <w:t xml:space="preserve"> СІЛЬСЬКА РАДА</w:t>
      </w:r>
    </w:p>
    <w:p w:rsidR="00CE5493" w:rsidRDefault="00CE5493" w:rsidP="00CE5493">
      <w:pPr>
        <w:rPr>
          <w:rFonts w:ascii="Times New Roman" w:hAnsi="Times New Roman" w:cs="Times New Roman"/>
          <w:b/>
          <w:sz w:val="28"/>
          <w:szCs w:val="28"/>
        </w:rPr>
      </w:pPr>
      <w:proofErr w:type="spellStart"/>
      <w:r>
        <w:rPr>
          <w:rFonts w:ascii="Times New Roman" w:hAnsi="Times New Roman" w:cs="Times New Roman"/>
          <w:b/>
          <w:sz w:val="28"/>
          <w:szCs w:val="28"/>
        </w:rPr>
        <w:t>_________</w:t>
      </w:r>
      <w:r>
        <w:rPr>
          <w:rFonts w:ascii="Times New Roman" w:hAnsi="Times New Roman" w:cs="Times New Roman"/>
          <w:b/>
          <w:sz w:val="28"/>
          <w:szCs w:val="28"/>
          <w:u w:val="single"/>
        </w:rPr>
        <w:t>Рівненсько</w:t>
      </w:r>
      <w:proofErr w:type="spellEnd"/>
      <w:r>
        <w:rPr>
          <w:rFonts w:ascii="Times New Roman" w:hAnsi="Times New Roman" w:cs="Times New Roman"/>
          <w:b/>
          <w:sz w:val="28"/>
          <w:szCs w:val="28"/>
          <w:u w:val="single"/>
        </w:rPr>
        <w:t>го  району     Рівненської  області</w:t>
      </w:r>
      <w:r>
        <w:rPr>
          <w:rFonts w:ascii="Times New Roman" w:hAnsi="Times New Roman" w:cs="Times New Roman"/>
          <w:b/>
          <w:sz w:val="28"/>
          <w:szCs w:val="28"/>
        </w:rPr>
        <w:t>_________</w:t>
      </w:r>
    </w:p>
    <w:p w:rsidR="00CE5493" w:rsidRDefault="00CE5493" w:rsidP="00CE5493">
      <w:pPr>
        <w:jc w:val="center"/>
        <w:rPr>
          <w:rFonts w:ascii="Times New Roman" w:hAnsi="Times New Roman" w:cs="Times New Roman"/>
          <w:b/>
          <w:sz w:val="28"/>
          <w:szCs w:val="28"/>
        </w:rPr>
      </w:pPr>
      <w:r>
        <w:rPr>
          <w:rFonts w:ascii="Times New Roman" w:hAnsi="Times New Roman" w:cs="Times New Roman"/>
          <w:b/>
          <w:sz w:val="28"/>
          <w:szCs w:val="28"/>
        </w:rPr>
        <w:t>Сьоме   скликання</w:t>
      </w:r>
    </w:p>
    <w:p w:rsidR="00CE5493" w:rsidRDefault="00CE5493" w:rsidP="00CE5493">
      <w:pPr>
        <w:jc w:val="center"/>
        <w:rPr>
          <w:rFonts w:ascii="Times New Roman" w:hAnsi="Times New Roman" w:cs="Times New Roman"/>
          <w:sz w:val="28"/>
          <w:szCs w:val="28"/>
        </w:rPr>
      </w:pPr>
      <w:r>
        <w:rPr>
          <w:rFonts w:ascii="Times New Roman" w:hAnsi="Times New Roman" w:cs="Times New Roman"/>
          <w:sz w:val="28"/>
          <w:szCs w:val="28"/>
        </w:rPr>
        <w:t>( позачергова двадцять п’ята  сесія )</w:t>
      </w:r>
    </w:p>
    <w:p w:rsidR="00CE5493" w:rsidRDefault="00CE5493" w:rsidP="00CE5493">
      <w:pPr>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CE5493" w:rsidRDefault="00CE5493" w:rsidP="00CE5493">
      <w:pPr>
        <w:jc w:val="center"/>
        <w:rPr>
          <w:rFonts w:ascii="Times New Roman" w:hAnsi="Times New Roman" w:cs="Times New Roman"/>
          <w:sz w:val="28"/>
          <w:szCs w:val="28"/>
        </w:rPr>
      </w:pPr>
    </w:p>
    <w:p w:rsidR="00CE5493" w:rsidRDefault="00CE5493" w:rsidP="00CE5493">
      <w:pPr>
        <w:jc w:val="both"/>
        <w:rPr>
          <w:rFonts w:ascii="Times New Roman" w:hAnsi="Times New Roman" w:cs="Times New Roman"/>
          <w:sz w:val="28"/>
          <w:szCs w:val="28"/>
        </w:rPr>
      </w:pPr>
      <w:r>
        <w:rPr>
          <w:rFonts w:ascii="Times New Roman" w:hAnsi="Times New Roman" w:cs="Times New Roman"/>
          <w:sz w:val="28"/>
          <w:szCs w:val="28"/>
        </w:rPr>
        <w:t xml:space="preserve">від  19 грудня 2017 року                            </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 344</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w:t>
      </w:r>
    </w:p>
    <w:p w:rsidR="00CE5493" w:rsidRDefault="00CE5493" w:rsidP="00CE5493">
      <w:pPr>
        <w:spacing w:after="0"/>
        <w:jc w:val="both"/>
        <w:rPr>
          <w:rFonts w:ascii="Times New Roman" w:hAnsi="Times New Roman" w:cs="Times New Roman"/>
          <w:sz w:val="28"/>
          <w:szCs w:val="28"/>
        </w:rPr>
      </w:pPr>
      <w:r>
        <w:rPr>
          <w:rFonts w:ascii="Times New Roman" w:hAnsi="Times New Roman" w:cs="Times New Roman"/>
          <w:sz w:val="28"/>
          <w:szCs w:val="28"/>
        </w:rPr>
        <w:t xml:space="preserve">Про внесення змін до </w:t>
      </w:r>
    </w:p>
    <w:p w:rsidR="00CE5493" w:rsidRDefault="00CE5493" w:rsidP="00CE5493">
      <w:pPr>
        <w:spacing w:after="0"/>
        <w:jc w:val="both"/>
        <w:rPr>
          <w:rFonts w:ascii="Times New Roman" w:hAnsi="Times New Roman" w:cs="Times New Roman"/>
          <w:sz w:val="28"/>
          <w:szCs w:val="28"/>
        </w:rPr>
      </w:pPr>
      <w:r>
        <w:rPr>
          <w:rFonts w:ascii="Times New Roman" w:hAnsi="Times New Roman" w:cs="Times New Roman"/>
          <w:sz w:val="28"/>
          <w:szCs w:val="28"/>
        </w:rPr>
        <w:t>сільського  бюджету на 2017 рік</w:t>
      </w:r>
    </w:p>
    <w:p w:rsidR="00CE5493" w:rsidRDefault="00CE5493" w:rsidP="00CE5493">
      <w:pPr>
        <w:jc w:val="both"/>
        <w:rPr>
          <w:rFonts w:ascii="Times New Roman" w:hAnsi="Times New Roman" w:cs="Times New Roman"/>
          <w:sz w:val="28"/>
          <w:szCs w:val="28"/>
        </w:rPr>
      </w:pPr>
    </w:p>
    <w:p w:rsidR="00CE5493" w:rsidRDefault="00CE5493" w:rsidP="00CE5493">
      <w:pPr>
        <w:jc w:val="both"/>
        <w:rPr>
          <w:rFonts w:ascii="Times New Roman" w:hAnsi="Times New Roman" w:cs="Times New Roman"/>
          <w:sz w:val="28"/>
          <w:szCs w:val="28"/>
        </w:rPr>
      </w:pPr>
      <w:r>
        <w:rPr>
          <w:rFonts w:ascii="Times New Roman" w:hAnsi="Times New Roman" w:cs="Times New Roman"/>
          <w:sz w:val="28"/>
          <w:szCs w:val="28"/>
        </w:rPr>
        <w:tab/>
        <w:t xml:space="preserve">Керуючись п.23  статті 26 Закону   України "Про місцеве самоврядування в Україні"  , Бюджетним кодексом України із змінами та доповненнями, за погодженнями з постійною комісією сільської ради,  сесія сільської  ради </w:t>
      </w:r>
    </w:p>
    <w:p w:rsidR="00CE5493" w:rsidRDefault="00CE5493" w:rsidP="00CE5493">
      <w:pPr>
        <w:jc w:val="both"/>
        <w:rPr>
          <w:rFonts w:ascii="Times New Roman" w:hAnsi="Times New Roman" w:cs="Times New Roman"/>
          <w:b/>
          <w:sz w:val="28"/>
          <w:szCs w:val="28"/>
        </w:rPr>
      </w:pPr>
      <w:r>
        <w:rPr>
          <w:rFonts w:ascii="Times New Roman" w:hAnsi="Times New Roman" w:cs="Times New Roman"/>
          <w:b/>
          <w:sz w:val="28"/>
          <w:szCs w:val="28"/>
        </w:rPr>
        <w:t xml:space="preserve">                                                      В И Р І Ш И Л А :</w:t>
      </w:r>
    </w:p>
    <w:p w:rsidR="00CE5493" w:rsidRDefault="00CE5493" w:rsidP="00CE5493">
      <w:pPr>
        <w:jc w:val="both"/>
        <w:rPr>
          <w:rFonts w:ascii="Times New Roman" w:hAnsi="Times New Roman" w:cs="Times New Roman"/>
          <w:sz w:val="28"/>
          <w:szCs w:val="28"/>
        </w:rPr>
      </w:pPr>
      <w:r>
        <w:rPr>
          <w:rFonts w:ascii="Times New Roman" w:hAnsi="Times New Roman" w:cs="Times New Roman"/>
          <w:sz w:val="28"/>
          <w:szCs w:val="28"/>
        </w:rPr>
        <w:t xml:space="preserve">          Внести  зміни до рішення сільської ради від 26 грудня  2016 року № 185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сільський бюджет  на 2017 рік, від 03 лютого 2017 року №193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внесення змін до сільського бюджету на 2017 рік”, від 14 березня 2017 року №211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внесення змін до сільського бюджету на 2017 рік”, від 21 квітня 2017 року №212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внесення змін до сільського бюджету на 2017 рік”, від 22 травня 2017 року № 264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внесення змін до сільського бюджету на 2017 рік”, від 21 червня 2017 №272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внесення змін до сільського бюджету на 2017 рік”, від 31 серпня 2017 року №297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внесення змін до сільського бюджету на 2017 рік”, від 17 листопада 2017 року №322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внесення змін до сільського бюджету на 2017 рік”, а саме :</w:t>
      </w:r>
    </w:p>
    <w:p w:rsidR="00CE5493" w:rsidRDefault="00CE5493" w:rsidP="00CE5493">
      <w:pPr>
        <w:ind w:left="1065"/>
        <w:rPr>
          <w:rFonts w:ascii="Times New Roman" w:hAnsi="Times New Roman" w:cs="Times New Roman"/>
          <w:sz w:val="28"/>
          <w:szCs w:val="28"/>
        </w:rPr>
      </w:pPr>
      <w:r>
        <w:rPr>
          <w:rFonts w:ascii="Times New Roman" w:hAnsi="Times New Roman" w:cs="Times New Roman"/>
          <w:sz w:val="28"/>
          <w:szCs w:val="28"/>
        </w:rPr>
        <w:t>1.Збільшити обсяг доходів  сільського бюджету на суму 150000 грн. (Додаток 1)</w:t>
      </w:r>
    </w:p>
    <w:p w:rsidR="00CE5493" w:rsidRDefault="00CE5493" w:rsidP="00CE5493">
      <w:pPr>
        <w:rPr>
          <w:rFonts w:ascii="Times New Roman" w:hAnsi="Times New Roman" w:cs="Times New Roman"/>
          <w:sz w:val="28"/>
          <w:szCs w:val="28"/>
        </w:rPr>
      </w:pPr>
      <w:r>
        <w:rPr>
          <w:rFonts w:ascii="Times New Roman" w:hAnsi="Times New Roman" w:cs="Times New Roman"/>
          <w:sz w:val="28"/>
          <w:szCs w:val="28"/>
        </w:rPr>
        <w:lastRenderedPageBreak/>
        <w:t>в тому числі :</w:t>
      </w:r>
    </w:p>
    <w:p w:rsidR="00CE5493" w:rsidRDefault="00CE5493" w:rsidP="00CE5493">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по загальному фонду бюджету збільшити на суму 150</w:t>
      </w:r>
      <w:r>
        <w:rPr>
          <w:rFonts w:ascii="Times New Roman" w:hAnsi="Times New Roman" w:cs="Times New Roman"/>
          <w:sz w:val="28"/>
          <w:szCs w:val="28"/>
          <w:lang w:val="ru-RU"/>
        </w:rPr>
        <w:t>000</w:t>
      </w:r>
      <w:r>
        <w:rPr>
          <w:rFonts w:ascii="Times New Roman" w:hAnsi="Times New Roman" w:cs="Times New Roman"/>
          <w:sz w:val="28"/>
          <w:szCs w:val="28"/>
        </w:rPr>
        <w:t xml:space="preserve"> грн. </w:t>
      </w:r>
    </w:p>
    <w:p w:rsidR="00CE5493" w:rsidRDefault="00CE5493" w:rsidP="00CE5493">
      <w:pPr>
        <w:jc w:val="both"/>
        <w:rPr>
          <w:rFonts w:ascii="Times New Roman" w:hAnsi="Times New Roman" w:cs="Times New Roman"/>
          <w:sz w:val="28"/>
          <w:szCs w:val="28"/>
        </w:rPr>
      </w:pPr>
      <w:r>
        <w:rPr>
          <w:rFonts w:ascii="Times New Roman" w:hAnsi="Times New Roman" w:cs="Times New Roman"/>
          <w:sz w:val="28"/>
          <w:szCs w:val="28"/>
        </w:rPr>
        <w:tab/>
        <w:t>2.Збільшити обсяг видатків  сільського бюджету на суму</w:t>
      </w:r>
      <w:r>
        <w:rPr>
          <w:rFonts w:ascii="Times New Roman" w:hAnsi="Times New Roman" w:cs="Times New Roman"/>
          <w:sz w:val="28"/>
          <w:szCs w:val="28"/>
          <w:lang w:val="ru-RU"/>
        </w:rPr>
        <w:t xml:space="preserve"> 166921</w:t>
      </w:r>
      <w:r>
        <w:rPr>
          <w:rFonts w:ascii="Times New Roman" w:hAnsi="Times New Roman" w:cs="Times New Roman"/>
          <w:sz w:val="28"/>
          <w:szCs w:val="28"/>
        </w:rPr>
        <w:t xml:space="preserve"> грн. (Додаток </w:t>
      </w:r>
      <w:r>
        <w:rPr>
          <w:rFonts w:ascii="Times New Roman" w:hAnsi="Times New Roman" w:cs="Times New Roman"/>
          <w:sz w:val="28"/>
          <w:szCs w:val="28"/>
          <w:lang w:val="ru-RU"/>
        </w:rPr>
        <w:t>3</w:t>
      </w:r>
      <w:r>
        <w:rPr>
          <w:rFonts w:ascii="Times New Roman" w:hAnsi="Times New Roman" w:cs="Times New Roman"/>
          <w:sz w:val="28"/>
          <w:szCs w:val="28"/>
        </w:rPr>
        <w:t>)</w:t>
      </w:r>
    </w:p>
    <w:p w:rsidR="00CE5493" w:rsidRDefault="00CE5493" w:rsidP="00CE5493">
      <w:pPr>
        <w:ind w:left="1065"/>
        <w:jc w:val="both"/>
        <w:rPr>
          <w:rFonts w:ascii="Times New Roman" w:hAnsi="Times New Roman" w:cs="Times New Roman"/>
          <w:sz w:val="28"/>
          <w:szCs w:val="28"/>
        </w:rPr>
      </w:pPr>
      <w:r>
        <w:rPr>
          <w:rFonts w:ascii="Times New Roman" w:hAnsi="Times New Roman" w:cs="Times New Roman"/>
          <w:sz w:val="28"/>
          <w:szCs w:val="28"/>
        </w:rPr>
        <w:t>в тому числі :</w:t>
      </w:r>
    </w:p>
    <w:p w:rsidR="00CE5493" w:rsidRDefault="00CE5493" w:rsidP="00CE5493">
      <w:pPr>
        <w:ind w:firstLine="708"/>
        <w:jc w:val="both"/>
        <w:rPr>
          <w:rFonts w:ascii="Times New Roman" w:hAnsi="Times New Roman" w:cs="Times New Roman"/>
          <w:sz w:val="28"/>
          <w:szCs w:val="28"/>
        </w:rPr>
      </w:pPr>
      <w:r>
        <w:rPr>
          <w:rFonts w:ascii="Times New Roman" w:hAnsi="Times New Roman" w:cs="Times New Roman"/>
          <w:sz w:val="28"/>
          <w:szCs w:val="28"/>
        </w:rPr>
        <w:t xml:space="preserve">- видатки загального фонду сільського бюджету на суму 10000 грн.,    </w:t>
      </w:r>
    </w:p>
    <w:p w:rsidR="00CE5493" w:rsidRDefault="00CE5493" w:rsidP="00CE5493">
      <w:pPr>
        <w:jc w:val="both"/>
        <w:rPr>
          <w:rFonts w:ascii="Times New Roman" w:hAnsi="Times New Roman" w:cs="Times New Roman"/>
          <w:sz w:val="28"/>
          <w:szCs w:val="28"/>
        </w:rPr>
      </w:pPr>
      <w:r>
        <w:rPr>
          <w:rFonts w:ascii="Times New Roman" w:hAnsi="Times New Roman" w:cs="Times New Roman"/>
          <w:sz w:val="28"/>
          <w:szCs w:val="28"/>
        </w:rPr>
        <w:t xml:space="preserve">         - видатки спеціального фонду сільського бюджету на суму 156921 грн. в т. ч. (бюджету розвитку) в сумі 156921 грн.</w:t>
      </w:r>
    </w:p>
    <w:p w:rsidR="00CE5493" w:rsidRDefault="00CE5493" w:rsidP="00CE5493">
      <w:pPr>
        <w:ind w:firstLine="708"/>
        <w:jc w:val="both"/>
        <w:rPr>
          <w:rFonts w:ascii="Times New Roman" w:hAnsi="Times New Roman" w:cs="Times New Roman"/>
          <w:sz w:val="28"/>
          <w:szCs w:val="28"/>
        </w:rPr>
      </w:pPr>
      <w:r>
        <w:rPr>
          <w:rFonts w:ascii="Times New Roman" w:hAnsi="Times New Roman" w:cs="Times New Roman"/>
          <w:sz w:val="28"/>
          <w:szCs w:val="28"/>
        </w:rPr>
        <w:t>3. Затвердити загальний обсяг доходів сільського бюджету на 2017 рік по загальному фонду бюджету в сумі 3840296 грн., обсяг видатків  сільського бюджету на 2017 рік по загальному фонду бюджету в сумі 3954454 грн. з направленням вільних залишків коштів в сумі 684158 грн. та коштів переданих із загального фонду бюджету до бюджету розвитку в сумі 570000 грн.</w:t>
      </w:r>
    </w:p>
    <w:p w:rsidR="00CE5493" w:rsidRDefault="00CE5493" w:rsidP="00CE5493">
      <w:pPr>
        <w:jc w:val="both"/>
        <w:rPr>
          <w:rFonts w:ascii="Times New Roman" w:hAnsi="Times New Roman" w:cs="Times New Roman"/>
          <w:sz w:val="28"/>
          <w:szCs w:val="28"/>
        </w:rPr>
      </w:pPr>
      <w:r>
        <w:rPr>
          <w:rFonts w:ascii="Times New Roman" w:hAnsi="Times New Roman" w:cs="Times New Roman"/>
          <w:sz w:val="28"/>
          <w:szCs w:val="28"/>
        </w:rPr>
        <w:t xml:space="preserve">  4. Збільшити дефіцит сільського бюджету на суму 16921 грн. </w:t>
      </w:r>
      <w:r>
        <w:rPr>
          <w:rFonts w:ascii="Times New Roman" w:hAnsi="Times New Roman" w:cs="Times New Roman"/>
          <w:sz w:val="28"/>
          <w:szCs w:val="28"/>
          <w:lang w:val="ru-RU"/>
        </w:rPr>
        <w:t>(</w:t>
      </w:r>
      <w:r>
        <w:rPr>
          <w:rFonts w:ascii="Times New Roman" w:hAnsi="Times New Roman" w:cs="Times New Roman"/>
          <w:sz w:val="28"/>
          <w:szCs w:val="28"/>
        </w:rPr>
        <w:t>Додаток 4).</w:t>
      </w:r>
    </w:p>
    <w:p w:rsidR="00CE5493" w:rsidRDefault="00CE5493" w:rsidP="00CE5493">
      <w:pPr>
        <w:jc w:val="both"/>
        <w:rPr>
          <w:rFonts w:ascii="Times New Roman" w:hAnsi="Times New Roman" w:cs="Times New Roman"/>
          <w:sz w:val="28"/>
          <w:szCs w:val="28"/>
        </w:rPr>
      </w:pPr>
      <w:r>
        <w:rPr>
          <w:rFonts w:ascii="Times New Roman" w:hAnsi="Times New Roman" w:cs="Times New Roman"/>
          <w:sz w:val="28"/>
          <w:szCs w:val="28"/>
        </w:rPr>
        <w:t>В тому числі.:</w:t>
      </w:r>
    </w:p>
    <w:p w:rsidR="00CE5493" w:rsidRDefault="00CE5493" w:rsidP="00CE5493">
      <w:pPr>
        <w:jc w:val="both"/>
        <w:rPr>
          <w:rFonts w:ascii="Times New Roman" w:hAnsi="Times New Roman" w:cs="Times New Roman"/>
          <w:sz w:val="28"/>
          <w:szCs w:val="28"/>
        </w:rPr>
      </w:pPr>
      <w:r>
        <w:rPr>
          <w:rFonts w:ascii="Times New Roman" w:hAnsi="Times New Roman" w:cs="Times New Roman"/>
          <w:sz w:val="28"/>
          <w:szCs w:val="28"/>
        </w:rPr>
        <w:t xml:space="preserve">          - по загальному фонду бюджету  збільшити профіцит   на суму 140000 грн.</w:t>
      </w:r>
    </w:p>
    <w:p w:rsidR="00CE5493" w:rsidRDefault="00CE5493" w:rsidP="00CE5493">
      <w:pPr>
        <w:jc w:val="both"/>
        <w:rPr>
          <w:rFonts w:ascii="Times New Roman" w:hAnsi="Times New Roman" w:cs="Times New Roman"/>
          <w:sz w:val="28"/>
          <w:szCs w:val="28"/>
        </w:rPr>
      </w:pPr>
      <w:r>
        <w:rPr>
          <w:rFonts w:ascii="Times New Roman" w:hAnsi="Times New Roman" w:cs="Times New Roman"/>
          <w:sz w:val="28"/>
          <w:szCs w:val="28"/>
        </w:rPr>
        <w:t>Із них:</w:t>
      </w:r>
    </w:p>
    <w:p w:rsidR="00CE5493" w:rsidRDefault="00CE5493" w:rsidP="00CE5493">
      <w:pPr>
        <w:jc w:val="both"/>
        <w:rPr>
          <w:rFonts w:ascii="Times New Roman" w:hAnsi="Times New Roman" w:cs="Times New Roman"/>
          <w:sz w:val="28"/>
          <w:szCs w:val="28"/>
        </w:rPr>
      </w:pPr>
      <w:r>
        <w:rPr>
          <w:rFonts w:ascii="Times New Roman" w:hAnsi="Times New Roman" w:cs="Times New Roman"/>
          <w:sz w:val="28"/>
          <w:szCs w:val="28"/>
        </w:rPr>
        <w:tab/>
        <w:t>- збільшити залучення вільних залишків коштів в сумі 16921 грн.</w:t>
      </w:r>
    </w:p>
    <w:p w:rsidR="00CE5493" w:rsidRDefault="00CE5493" w:rsidP="00CE5493">
      <w:pPr>
        <w:jc w:val="both"/>
        <w:rPr>
          <w:rFonts w:ascii="Times New Roman" w:hAnsi="Times New Roman" w:cs="Times New Roman"/>
          <w:sz w:val="28"/>
          <w:szCs w:val="28"/>
        </w:rPr>
      </w:pPr>
      <w:r>
        <w:rPr>
          <w:rFonts w:ascii="Times New Roman" w:hAnsi="Times New Roman" w:cs="Times New Roman"/>
          <w:sz w:val="28"/>
          <w:szCs w:val="28"/>
        </w:rPr>
        <w:tab/>
        <w:t>- збільшити обсяг коштів переданий із загального фонду сільського бюджету до бюджету розвитку (спеціального фонду) в сумі 156921 грн.</w:t>
      </w:r>
    </w:p>
    <w:p w:rsidR="00CE5493" w:rsidRDefault="00CE5493" w:rsidP="00CE5493">
      <w:pPr>
        <w:jc w:val="both"/>
        <w:rPr>
          <w:rFonts w:ascii="Times New Roman" w:hAnsi="Times New Roman" w:cs="Times New Roman"/>
          <w:sz w:val="28"/>
          <w:szCs w:val="28"/>
        </w:rPr>
      </w:pPr>
      <w:r>
        <w:rPr>
          <w:rFonts w:ascii="Times New Roman" w:hAnsi="Times New Roman" w:cs="Times New Roman"/>
          <w:sz w:val="28"/>
          <w:szCs w:val="28"/>
        </w:rPr>
        <w:t>В тому числі:</w:t>
      </w:r>
    </w:p>
    <w:p w:rsidR="00CE5493" w:rsidRDefault="00CE5493" w:rsidP="00CE5493">
      <w:pPr>
        <w:jc w:val="both"/>
        <w:rPr>
          <w:rFonts w:ascii="Times New Roman" w:hAnsi="Times New Roman" w:cs="Times New Roman"/>
          <w:sz w:val="28"/>
          <w:szCs w:val="28"/>
        </w:rPr>
      </w:pPr>
      <w:r>
        <w:rPr>
          <w:rFonts w:ascii="Times New Roman" w:hAnsi="Times New Roman" w:cs="Times New Roman"/>
          <w:sz w:val="28"/>
          <w:szCs w:val="28"/>
        </w:rPr>
        <w:t xml:space="preserve">        - по спеціальному фонду бюджету збільшити дефіцит на суму  156921 грн.</w:t>
      </w:r>
    </w:p>
    <w:p w:rsidR="00CE5493" w:rsidRDefault="00CE5493" w:rsidP="00CE5493">
      <w:pPr>
        <w:jc w:val="both"/>
        <w:rPr>
          <w:rFonts w:ascii="Times New Roman" w:hAnsi="Times New Roman" w:cs="Times New Roman"/>
          <w:sz w:val="28"/>
          <w:szCs w:val="28"/>
        </w:rPr>
      </w:pPr>
      <w:r>
        <w:rPr>
          <w:rFonts w:ascii="Times New Roman" w:hAnsi="Times New Roman" w:cs="Times New Roman"/>
          <w:sz w:val="28"/>
          <w:szCs w:val="28"/>
        </w:rPr>
        <w:t>Із них:</w:t>
      </w:r>
    </w:p>
    <w:p w:rsidR="00CE5493" w:rsidRDefault="00CE5493" w:rsidP="00CE5493">
      <w:pPr>
        <w:jc w:val="both"/>
        <w:rPr>
          <w:rFonts w:ascii="Times New Roman" w:hAnsi="Times New Roman" w:cs="Times New Roman"/>
          <w:sz w:val="28"/>
          <w:szCs w:val="28"/>
        </w:rPr>
      </w:pPr>
      <w:r>
        <w:rPr>
          <w:rFonts w:ascii="Times New Roman" w:hAnsi="Times New Roman" w:cs="Times New Roman"/>
          <w:sz w:val="28"/>
          <w:szCs w:val="28"/>
        </w:rPr>
        <w:t xml:space="preserve">        - збільшити  надходження  коштів переданих із загального фонду сільського бюджету до бюджету розвитку (спеціального фонду) в сумі 156921 грн.</w:t>
      </w:r>
    </w:p>
    <w:p w:rsidR="00CE5493" w:rsidRDefault="00CE5493" w:rsidP="00CE5493">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5. Збільшити обсяг міжбюджетного трансферту між  районним і сільським бюджетом на суму 150000 грн. ( Додаток 4 )</w:t>
      </w:r>
    </w:p>
    <w:p w:rsidR="00CE5493" w:rsidRDefault="00CE5493" w:rsidP="00CE5493">
      <w:pPr>
        <w:ind w:firstLine="708"/>
        <w:jc w:val="both"/>
        <w:rPr>
          <w:rFonts w:ascii="Times New Roman" w:hAnsi="Times New Roman" w:cs="Times New Roman"/>
          <w:sz w:val="28"/>
          <w:szCs w:val="28"/>
        </w:rPr>
      </w:pPr>
      <w:r>
        <w:rPr>
          <w:rFonts w:ascii="Times New Roman" w:hAnsi="Times New Roman" w:cs="Times New Roman"/>
          <w:sz w:val="28"/>
          <w:szCs w:val="28"/>
        </w:rPr>
        <w:t>В тому числі:</w:t>
      </w:r>
    </w:p>
    <w:p w:rsidR="00CE5493" w:rsidRDefault="00CE5493" w:rsidP="00CE5493">
      <w:pPr>
        <w:ind w:firstLine="708"/>
        <w:jc w:val="both"/>
        <w:rPr>
          <w:rFonts w:ascii="Times New Roman" w:hAnsi="Times New Roman" w:cs="Times New Roman"/>
          <w:sz w:val="28"/>
          <w:szCs w:val="28"/>
        </w:rPr>
      </w:pPr>
      <w:r>
        <w:rPr>
          <w:rFonts w:ascii="Times New Roman" w:hAnsi="Times New Roman" w:cs="Times New Roman"/>
          <w:sz w:val="28"/>
          <w:szCs w:val="28"/>
        </w:rPr>
        <w:t xml:space="preserve">- по загальному фонду бюджету  збільшити на суму  150000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 xml:space="preserve"> </w:t>
      </w:r>
    </w:p>
    <w:p w:rsidR="00CE5493" w:rsidRDefault="00CE5493" w:rsidP="00CE5493">
      <w:pPr>
        <w:jc w:val="both"/>
        <w:rPr>
          <w:rFonts w:ascii="Times New Roman" w:hAnsi="Times New Roman" w:cs="Times New Roman"/>
          <w:sz w:val="28"/>
          <w:szCs w:val="28"/>
        </w:rPr>
      </w:pPr>
      <w:r>
        <w:rPr>
          <w:rFonts w:ascii="Times New Roman" w:hAnsi="Times New Roman" w:cs="Times New Roman"/>
          <w:sz w:val="28"/>
          <w:szCs w:val="28"/>
        </w:rPr>
        <w:t xml:space="preserve">Із них: </w:t>
      </w:r>
    </w:p>
    <w:p w:rsidR="00CE5493" w:rsidRDefault="00CE5493" w:rsidP="00CE5493">
      <w:pPr>
        <w:jc w:val="both"/>
        <w:rPr>
          <w:rFonts w:ascii="Times New Roman" w:hAnsi="Times New Roman" w:cs="Times New Roman"/>
          <w:sz w:val="28"/>
          <w:szCs w:val="28"/>
        </w:rPr>
      </w:pPr>
      <w:r>
        <w:rPr>
          <w:rFonts w:ascii="Times New Roman" w:hAnsi="Times New Roman" w:cs="Times New Roman"/>
          <w:sz w:val="28"/>
          <w:szCs w:val="28"/>
        </w:rPr>
        <w:t xml:space="preserve">-   збільшити надходження іншої додаткової дотації з районного бюджету на заробітну плату закладів культури в сумі 10000 грн. та на роботи по проведенню капітального ремонту </w:t>
      </w:r>
      <w:proofErr w:type="spellStart"/>
      <w:r>
        <w:rPr>
          <w:rFonts w:ascii="Times New Roman" w:hAnsi="Times New Roman" w:cs="Times New Roman"/>
          <w:sz w:val="28"/>
          <w:szCs w:val="28"/>
        </w:rPr>
        <w:t>Грушвицького</w:t>
      </w:r>
      <w:proofErr w:type="spellEnd"/>
      <w:r>
        <w:rPr>
          <w:rFonts w:ascii="Times New Roman" w:hAnsi="Times New Roman" w:cs="Times New Roman"/>
          <w:sz w:val="28"/>
          <w:szCs w:val="28"/>
        </w:rPr>
        <w:t xml:space="preserve"> будинку культури (заміна покрівлі та дверей головного входу) по вул. Шкільна, 6 в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Перша Рівненського району Рівненської області в сумі 140000 грн. </w:t>
      </w:r>
      <w:r>
        <w:rPr>
          <w:rFonts w:ascii="Times New Roman" w:hAnsi="Times New Roman" w:cs="Times New Roman"/>
          <w:sz w:val="28"/>
          <w:szCs w:val="28"/>
        </w:rPr>
        <w:tab/>
      </w:r>
    </w:p>
    <w:p w:rsidR="00CE5493" w:rsidRDefault="00CE5493" w:rsidP="00CE5493">
      <w:pPr>
        <w:ind w:firstLine="708"/>
        <w:jc w:val="both"/>
        <w:rPr>
          <w:rFonts w:ascii="Times New Roman" w:hAnsi="Times New Roman" w:cs="Times New Roman"/>
          <w:sz w:val="28"/>
          <w:szCs w:val="28"/>
        </w:rPr>
      </w:pPr>
      <w:r>
        <w:rPr>
          <w:rFonts w:ascii="Times New Roman" w:hAnsi="Times New Roman" w:cs="Times New Roman"/>
          <w:sz w:val="28"/>
          <w:szCs w:val="28"/>
        </w:rPr>
        <w:t>6. Збільшити обсяг бюджету розвитку в сумі 156921 грн. та внести зміни до   переліку об’єктів,  фінансування яких буде здійснюватись  за рахунок бюджету розвитку сільського бюджету в 2017 році на суму 156921 грн.  (Додаток 5)</w:t>
      </w:r>
    </w:p>
    <w:p w:rsidR="00CE5493" w:rsidRDefault="00CE5493" w:rsidP="00CE5493">
      <w:pPr>
        <w:ind w:firstLine="708"/>
        <w:jc w:val="both"/>
        <w:rPr>
          <w:rFonts w:ascii="Times New Roman" w:hAnsi="Times New Roman" w:cs="Times New Roman"/>
          <w:sz w:val="28"/>
          <w:szCs w:val="28"/>
        </w:rPr>
      </w:pPr>
      <w:r>
        <w:rPr>
          <w:rFonts w:ascii="Times New Roman" w:hAnsi="Times New Roman" w:cs="Times New Roman"/>
          <w:sz w:val="28"/>
          <w:szCs w:val="28"/>
        </w:rPr>
        <w:t>7. Внести зміни до переліку місцевих програм на суму 92800 грн. , та зменшити  обсяг видатків на виконання програми економічного та соціального розвитку сільської ради на 2017 рік на суму 93800 грн., та збільшити обсяг видатків на виконання  сільської програми створення місцевої пожежної команди у 2015-2020 роках” на суму 1000 грн. , фінансування якої буде здійснюватись за рахунок сільського бюджету в 2017 році ( Додаток 6).</w:t>
      </w:r>
    </w:p>
    <w:p w:rsidR="00CE5493" w:rsidRDefault="00CE5493" w:rsidP="00CE5493">
      <w:pPr>
        <w:ind w:firstLine="708"/>
        <w:jc w:val="both"/>
        <w:rPr>
          <w:rFonts w:ascii="Times New Roman" w:hAnsi="Times New Roman" w:cs="Times New Roman"/>
          <w:sz w:val="28"/>
          <w:szCs w:val="28"/>
        </w:rPr>
      </w:pPr>
      <w:r>
        <w:rPr>
          <w:rFonts w:ascii="Times New Roman" w:hAnsi="Times New Roman" w:cs="Times New Roman"/>
          <w:sz w:val="28"/>
          <w:szCs w:val="28"/>
        </w:rPr>
        <w:t>8.  Проаналізувавши стан виконання дохідної та видаткової частини сільського бюджету за 11 місяців 2017 року, здійснити перерозподіл доходів між кодами бюджетної класифікації, а видатків між кодами ТПКВК МБ та кодами економічної класифікації видатків в межах загального обсягу, для забезпечення повної потреби у проведенні видатків ( додаток 3,5,6).</w:t>
      </w:r>
    </w:p>
    <w:p w:rsidR="00CE5493" w:rsidRDefault="00CE5493" w:rsidP="00CE5493">
      <w:pPr>
        <w:ind w:firstLine="567"/>
        <w:jc w:val="both"/>
        <w:rPr>
          <w:rFonts w:ascii="Times New Roman" w:hAnsi="Times New Roman" w:cs="Times New Roman"/>
          <w:sz w:val="28"/>
          <w:szCs w:val="28"/>
        </w:rPr>
      </w:pPr>
      <w:r>
        <w:rPr>
          <w:rFonts w:ascii="Times New Roman" w:hAnsi="Times New Roman" w:cs="Times New Roman"/>
          <w:sz w:val="28"/>
          <w:szCs w:val="28"/>
        </w:rPr>
        <w:t>9. Додатки 1-6 є невід’ємною частиною цього рішення.</w:t>
      </w:r>
    </w:p>
    <w:p w:rsidR="00CE5493" w:rsidRDefault="00CE5493" w:rsidP="00CE5493">
      <w:pPr>
        <w:spacing w:after="120"/>
        <w:ind w:firstLine="567"/>
        <w:jc w:val="both"/>
        <w:rPr>
          <w:rFonts w:ascii="Times New Roman" w:hAnsi="Times New Roman" w:cs="Times New Roman"/>
          <w:sz w:val="28"/>
          <w:szCs w:val="28"/>
        </w:rPr>
      </w:pPr>
      <w:r>
        <w:rPr>
          <w:rFonts w:ascii="Times New Roman" w:hAnsi="Times New Roman" w:cs="Times New Roman"/>
          <w:sz w:val="28"/>
          <w:szCs w:val="28"/>
        </w:rPr>
        <w:t>10 . Контроль за виконанням даного рішення покласти на комісію з питань бюджету, податків, фінансів, економічного розвитку та комунальної власності сільської ради (</w:t>
      </w:r>
      <w:proofErr w:type="spellStart"/>
      <w:r>
        <w:rPr>
          <w:rFonts w:ascii="Times New Roman" w:hAnsi="Times New Roman" w:cs="Times New Roman"/>
          <w:sz w:val="28"/>
          <w:szCs w:val="28"/>
        </w:rPr>
        <w:t>Сергіюк</w:t>
      </w:r>
      <w:proofErr w:type="spellEnd"/>
      <w:r>
        <w:rPr>
          <w:rFonts w:ascii="Times New Roman" w:hAnsi="Times New Roman" w:cs="Times New Roman"/>
          <w:sz w:val="28"/>
          <w:szCs w:val="28"/>
        </w:rPr>
        <w:t xml:space="preserve"> О.О.).</w:t>
      </w:r>
    </w:p>
    <w:p w:rsidR="00CE5493" w:rsidRDefault="00CE5493" w:rsidP="00CE5493">
      <w:pPr>
        <w:spacing w:after="120"/>
        <w:ind w:firstLine="567"/>
        <w:jc w:val="both"/>
        <w:rPr>
          <w:rFonts w:ascii="Times New Roman" w:hAnsi="Times New Roman" w:cs="Times New Roman"/>
          <w:sz w:val="28"/>
          <w:szCs w:val="28"/>
        </w:rPr>
      </w:pPr>
    </w:p>
    <w:p w:rsidR="00CE5493" w:rsidRDefault="00CE5493" w:rsidP="00CE5493">
      <w:pPr>
        <w:jc w:val="both"/>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Pr>
          <w:rFonts w:ascii="Times New Roman" w:hAnsi="Times New Roman" w:cs="Times New Roman"/>
          <w:sz w:val="28"/>
          <w:szCs w:val="28"/>
          <w:lang w:val="ru-RU"/>
        </w:rPr>
        <w:t xml:space="preserve">                                 </w:t>
      </w:r>
      <w:r>
        <w:rPr>
          <w:rFonts w:ascii="Times New Roman" w:hAnsi="Times New Roman" w:cs="Times New Roman"/>
          <w:sz w:val="28"/>
          <w:szCs w:val="28"/>
        </w:rPr>
        <w:t>О.Данилюк</w:t>
      </w:r>
    </w:p>
    <w:p w:rsidR="00D17726" w:rsidRDefault="00D17726"/>
    <w:p w:rsidR="00DD5FD9" w:rsidRDefault="00DD5FD9"/>
    <w:sectPr w:rsidR="00DD5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3BA"/>
    <w:rsid w:val="00807D74"/>
    <w:rsid w:val="00CE5493"/>
    <w:rsid w:val="00D17726"/>
    <w:rsid w:val="00DD5FD9"/>
    <w:rsid w:val="00E81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493"/>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493"/>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82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2018-03-26T06:51:00Z</dcterms:created>
  <dcterms:modified xsi:type="dcterms:W3CDTF">2018-03-26T06:59:00Z</dcterms:modified>
</cp:coreProperties>
</file>