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D5" w:rsidRDefault="003376D5" w:rsidP="003376D5">
      <w:pPr>
        <w:jc w:val="center"/>
        <w:rPr>
          <w:b/>
          <w:sz w:val="24"/>
        </w:rPr>
      </w:pPr>
      <w:r>
        <w:rPr>
          <w:b/>
          <w:sz w:val="24"/>
        </w:rPr>
        <w:object w:dxaOrig="75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o:ole="" fillcolor="window">
            <v:imagedata r:id="rId6" o:title=""/>
          </v:shape>
          <o:OLEObject Type="Embed" ProgID="PBrush" ShapeID="_x0000_i1025" DrawAspect="Content" ObjectID="_1604410285" r:id="rId7"/>
        </w:object>
      </w:r>
    </w:p>
    <w:p w:rsidR="003376D5" w:rsidRDefault="003376D5" w:rsidP="003376D5">
      <w:pPr>
        <w:jc w:val="center"/>
        <w:rPr>
          <w:b/>
          <w:sz w:val="32"/>
          <w:lang w:val="ru-RU"/>
        </w:rPr>
      </w:pPr>
      <w:r>
        <w:rPr>
          <w:b/>
          <w:sz w:val="32"/>
        </w:rPr>
        <w:t>УКРАЇНА</w:t>
      </w:r>
    </w:p>
    <w:p w:rsidR="003376D5" w:rsidRDefault="003376D5" w:rsidP="003376D5">
      <w:pPr>
        <w:jc w:val="center"/>
        <w:rPr>
          <w:b/>
          <w:sz w:val="32"/>
        </w:rPr>
      </w:pPr>
      <w:r>
        <w:rPr>
          <w:b/>
          <w:sz w:val="32"/>
        </w:rPr>
        <w:t xml:space="preserve">ГРУШВИЦЬКА  СІЛЬСЬКА  РАДА  </w:t>
      </w:r>
    </w:p>
    <w:p w:rsidR="003376D5" w:rsidRDefault="003376D5" w:rsidP="003376D5">
      <w:pPr>
        <w:pStyle w:val="1"/>
        <w:pBdr>
          <w:bottom w:val="single" w:sz="12" w:space="1" w:color="auto"/>
        </w:pBdr>
        <w:rPr>
          <w:b/>
          <w:sz w:val="32"/>
        </w:rPr>
      </w:pPr>
      <w:r>
        <w:rPr>
          <w:b/>
          <w:sz w:val="32"/>
        </w:rPr>
        <w:t>Рівненського  району  Рівненської   області</w:t>
      </w:r>
    </w:p>
    <w:p w:rsidR="003376D5" w:rsidRDefault="003376D5" w:rsidP="003376D5">
      <w:pPr>
        <w:jc w:val="center"/>
        <w:rPr>
          <w:b/>
          <w:sz w:val="32"/>
        </w:rPr>
      </w:pPr>
      <w:r>
        <w:rPr>
          <w:b/>
          <w:sz w:val="32"/>
        </w:rPr>
        <w:t>Сьоме скликання</w:t>
      </w:r>
    </w:p>
    <w:p w:rsidR="003376D5" w:rsidRDefault="003376D5" w:rsidP="003376D5">
      <w:pPr>
        <w:jc w:val="center"/>
        <w:rPr>
          <w:b/>
          <w:sz w:val="32"/>
        </w:rPr>
      </w:pPr>
      <w:r>
        <w:rPr>
          <w:b/>
          <w:sz w:val="32"/>
        </w:rPr>
        <w:t>(позачергова тридцять третя сесія)</w:t>
      </w:r>
    </w:p>
    <w:p w:rsidR="003376D5" w:rsidRDefault="003376D5" w:rsidP="003376D5">
      <w:pPr>
        <w:jc w:val="right"/>
        <w:rPr>
          <w:b/>
          <w:sz w:val="32"/>
        </w:rPr>
      </w:pPr>
    </w:p>
    <w:p w:rsidR="003376D5" w:rsidRDefault="003376D5" w:rsidP="003376D5">
      <w:pPr>
        <w:jc w:val="center"/>
        <w:rPr>
          <w:b/>
          <w:sz w:val="36"/>
        </w:rPr>
      </w:pPr>
      <w:r>
        <w:rPr>
          <w:b/>
          <w:sz w:val="36"/>
        </w:rPr>
        <w:t xml:space="preserve">Р  І  Ш  Е  Н  </w:t>
      </w:r>
      <w:proofErr w:type="spellStart"/>
      <w:r>
        <w:rPr>
          <w:b/>
          <w:sz w:val="36"/>
        </w:rPr>
        <w:t>Н</w:t>
      </w:r>
      <w:proofErr w:type="spellEnd"/>
      <w:r>
        <w:rPr>
          <w:b/>
          <w:sz w:val="36"/>
        </w:rPr>
        <w:t xml:space="preserve">  Я</w:t>
      </w:r>
    </w:p>
    <w:p w:rsidR="003376D5" w:rsidRDefault="003376D5" w:rsidP="003376D5">
      <w:pPr>
        <w:jc w:val="center"/>
        <w:rPr>
          <w:b/>
          <w:sz w:val="32"/>
        </w:rPr>
      </w:pPr>
    </w:p>
    <w:p w:rsidR="003376D5" w:rsidRDefault="003376D5" w:rsidP="003376D5">
      <w:pPr>
        <w:rPr>
          <w:sz w:val="28"/>
          <w:szCs w:val="28"/>
        </w:rPr>
      </w:pPr>
      <w:r>
        <w:rPr>
          <w:sz w:val="28"/>
          <w:szCs w:val="28"/>
        </w:rPr>
        <w:t xml:space="preserve">від 20 липня 2018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456</w:t>
      </w:r>
    </w:p>
    <w:p w:rsidR="003376D5" w:rsidRDefault="003376D5" w:rsidP="003376D5">
      <w:pPr>
        <w:jc w:val="center"/>
        <w:rPr>
          <w:sz w:val="28"/>
          <w:szCs w:val="28"/>
        </w:rPr>
      </w:pPr>
    </w:p>
    <w:p w:rsidR="003376D5" w:rsidRDefault="003376D5" w:rsidP="003376D5">
      <w:pPr>
        <w:ind w:right="5811"/>
        <w:jc w:val="both"/>
        <w:rPr>
          <w:b/>
          <w:sz w:val="28"/>
          <w:szCs w:val="28"/>
          <w:u w:val="single"/>
        </w:rPr>
      </w:pPr>
      <w:r>
        <w:rPr>
          <w:sz w:val="28"/>
          <w:szCs w:val="28"/>
        </w:rPr>
        <w:t>Про схвалення проекту рішення про добровільне об’єднання територіальних громад</w:t>
      </w:r>
    </w:p>
    <w:p w:rsidR="003376D5" w:rsidRDefault="003376D5" w:rsidP="003376D5">
      <w:pPr>
        <w:ind w:firstLine="720"/>
        <w:jc w:val="both"/>
        <w:rPr>
          <w:b/>
          <w:sz w:val="28"/>
          <w:szCs w:val="28"/>
          <w:u w:val="single"/>
        </w:rPr>
      </w:pPr>
    </w:p>
    <w:p w:rsidR="003376D5" w:rsidRDefault="003376D5" w:rsidP="003376D5">
      <w:pPr>
        <w:ind w:firstLine="720"/>
        <w:jc w:val="both"/>
        <w:rPr>
          <w:b/>
          <w:sz w:val="28"/>
          <w:szCs w:val="28"/>
          <w:u w:val="single"/>
        </w:rPr>
      </w:pPr>
    </w:p>
    <w:p w:rsidR="003376D5" w:rsidRDefault="003376D5" w:rsidP="003376D5">
      <w:pPr>
        <w:spacing w:line="288" w:lineRule="auto"/>
        <w:jc w:val="both"/>
        <w:rPr>
          <w:sz w:val="28"/>
          <w:szCs w:val="28"/>
        </w:rPr>
      </w:pPr>
      <w:r>
        <w:rPr>
          <w:sz w:val="28"/>
          <w:szCs w:val="28"/>
        </w:rPr>
        <w:t xml:space="preserve">Розглянувши   розроблений  спільною  робочою групою проект рішення  про добровільне об’єднання територіальних громад, беручи до уваги  результати його громадського обговорення, керуючись ч. 2 ст. 7 Закону України   «Про добровільне об’єднання територіальних громад», ч. 1 ст. 59 Закону України  «Про місцеве самоврядування в Україні», врахувавши рекомендації Рівненської  обласної  державної  адміністрації №вих-4960/0/01-24/18 від  17.07.2018 року, сесія  </w:t>
      </w:r>
      <w:proofErr w:type="spellStart"/>
      <w:r>
        <w:rPr>
          <w:sz w:val="28"/>
          <w:szCs w:val="28"/>
        </w:rPr>
        <w:t>Грушвицької</w:t>
      </w:r>
      <w:proofErr w:type="spellEnd"/>
      <w:r>
        <w:rPr>
          <w:sz w:val="28"/>
          <w:szCs w:val="28"/>
        </w:rPr>
        <w:t xml:space="preserve"> сільської ради </w:t>
      </w:r>
    </w:p>
    <w:p w:rsidR="003376D5" w:rsidRDefault="003376D5" w:rsidP="003376D5">
      <w:pPr>
        <w:pStyle w:val="11"/>
        <w:ind w:left="0" w:firstLine="720"/>
        <w:jc w:val="both"/>
        <w:rPr>
          <w:sz w:val="28"/>
          <w:szCs w:val="28"/>
        </w:rPr>
      </w:pPr>
    </w:p>
    <w:p w:rsidR="003376D5" w:rsidRDefault="003376D5" w:rsidP="003376D5">
      <w:pPr>
        <w:pStyle w:val="11"/>
        <w:spacing w:line="360" w:lineRule="auto"/>
        <w:ind w:left="0" w:firstLine="720"/>
        <w:jc w:val="center"/>
        <w:rPr>
          <w:sz w:val="28"/>
          <w:szCs w:val="28"/>
        </w:rPr>
      </w:pPr>
      <w:r>
        <w:rPr>
          <w:b/>
          <w:sz w:val="28"/>
          <w:szCs w:val="28"/>
        </w:rPr>
        <w:t>ВИРІШИЛА</w:t>
      </w:r>
      <w:r>
        <w:rPr>
          <w:sz w:val="28"/>
          <w:szCs w:val="28"/>
        </w:rPr>
        <w:t>:</w:t>
      </w:r>
    </w:p>
    <w:p w:rsidR="003376D5" w:rsidRDefault="003376D5" w:rsidP="003376D5">
      <w:pPr>
        <w:pStyle w:val="11"/>
        <w:ind w:left="0" w:firstLine="720"/>
        <w:jc w:val="center"/>
        <w:rPr>
          <w:sz w:val="28"/>
          <w:szCs w:val="28"/>
        </w:rPr>
      </w:pPr>
    </w:p>
    <w:p w:rsidR="003376D5" w:rsidRDefault="003376D5" w:rsidP="003376D5">
      <w:pPr>
        <w:pStyle w:val="a3"/>
        <w:numPr>
          <w:ilvl w:val="0"/>
          <w:numId w:val="1"/>
        </w:numPr>
        <w:spacing w:line="360" w:lineRule="auto"/>
        <w:ind w:left="0" w:firstLine="993"/>
        <w:jc w:val="both"/>
        <w:rPr>
          <w:bCs/>
          <w:spacing w:val="-2"/>
          <w:sz w:val="28"/>
          <w:szCs w:val="28"/>
        </w:rPr>
      </w:pPr>
      <w:r>
        <w:rPr>
          <w:sz w:val="28"/>
          <w:szCs w:val="28"/>
        </w:rPr>
        <w:t>Схвалити проект рішення про добровільне об’єднання територіальних громад, що додається</w:t>
      </w:r>
      <w:r>
        <w:rPr>
          <w:bCs/>
          <w:spacing w:val="-2"/>
          <w:sz w:val="28"/>
          <w:szCs w:val="28"/>
        </w:rPr>
        <w:t>.</w:t>
      </w:r>
    </w:p>
    <w:p w:rsidR="003376D5" w:rsidRDefault="003376D5" w:rsidP="003376D5">
      <w:pPr>
        <w:pStyle w:val="a3"/>
        <w:numPr>
          <w:ilvl w:val="0"/>
          <w:numId w:val="1"/>
        </w:numPr>
        <w:shd w:val="clear" w:color="auto" w:fill="FFFFFF"/>
        <w:spacing w:line="360" w:lineRule="auto"/>
        <w:ind w:left="0" w:firstLine="993"/>
        <w:jc w:val="both"/>
        <w:rPr>
          <w:rFonts w:ascii="Arial" w:hAnsi="Arial" w:cs="Arial"/>
          <w:sz w:val="28"/>
          <w:szCs w:val="28"/>
          <w:lang w:eastAsia="uk-UA"/>
        </w:rPr>
      </w:pPr>
      <w:r>
        <w:rPr>
          <w:sz w:val="28"/>
          <w:szCs w:val="28"/>
          <w:bdr w:val="none" w:sz="0" w:space="0" w:color="auto" w:frame="1"/>
          <w:lang w:eastAsia="uk-UA"/>
        </w:rPr>
        <w:t>Визнати таким, що втратило чинність рішення сільської ради від 02.07.2018 №441 «Про схвалення проекту рішення про добровільне об’єднання територіальних громад».</w:t>
      </w:r>
    </w:p>
    <w:p w:rsidR="003376D5" w:rsidRDefault="003376D5" w:rsidP="003376D5">
      <w:pPr>
        <w:spacing w:line="360" w:lineRule="auto"/>
        <w:jc w:val="both"/>
        <w:rPr>
          <w:sz w:val="28"/>
          <w:szCs w:val="28"/>
        </w:rPr>
      </w:pPr>
    </w:p>
    <w:p w:rsidR="003376D5" w:rsidRDefault="003376D5" w:rsidP="003376D5">
      <w:pPr>
        <w:spacing w:line="360" w:lineRule="auto"/>
        <w:jc w:val="both"/>
        <w:rPr>
          <w:sz w:val="28"/>
          <w:szCs w:val="28"/>
        </w:rPr>
      </w:pPr>
    </w:p>
    <w:p w:rsidR="003376D5" w:rsidRDefault="003376D5" w:rsidP="003376D5">
      <w:pPr>
        <w:spacing w:line="360" w:lineRule="auto"/>
        <w:jc w:val="both"/>
        <w:rPr>
          <w:sz w:val="28"/>
          <w:szCs w:val="28"/>
        </w:rPr>
      </w:pPr>
      <w:r>
        <w:rPr>
          <w:sz w:val="28"/>
          <w:szCs w:val="28"/>
        </w:rPr>
        <w:t xml:space="preserve">Сільський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 Данилюк</w:t>
      </w:r>
      <w:bookmarkStart w:id="0" w:name="_GoBack"/>
      <w:bookmarkEnd w:id="0"/>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3376D5"/>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2018-11-22T14:44:00Z</dcterms:created>
  <dcterms:modified xsi:type="dcterms:W3CDTF">2018-11-22T14:45:00Z</dcterms:modified>
</cp:coreProperties>
</file>